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#6: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u w:val="none"/>
        </w:rPr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72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16: Design the Main menu UI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17: Design the Tutorial UI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18: Upload level to a webpage, or as an application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/rtB6lL9UrOClxnLF2H+U/FIgA==">CgMxLjA4AHIhMXp4NnpXN3NHSmswZ3hhd1NpbTdnU2tBZmhEZlMza2lW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